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Faculty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Meeting Outline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36"/>
          <w:szCs w:val="36"/>
          <w:rtl w:val="0"/>
        </w:rPr>
        <w:t xml:space="preserve">Internal Use ONLY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September 7, 2022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Cafeteria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Mission: 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We are a community of learners who maintain a safe environment, collaborate with others, and provide high-quality learning experiences to make sure all students learn and grow.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Faculty Meeting Norms: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and end on time.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an agenda.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positive and solution oriented.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respectful and attentive participants.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Agenda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Notes to Include in Slides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(10 min)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Celebrations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Pass the Dragon’s “Your on Fire” Awards (1st time this year—picked by the Dragon Incentives Team based on Core Values…then will be passed on by the person receiving the award)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min)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 Posting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Left over from In-service. Slides are ready to go. (AP-Burnes will do this part)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(3 min)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with Mr. Ramos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 attendance, referral, and dress code data. Have print out for the data team group later.</w:t>
            </w:r>
          </w:p>
        </w:tc>
      </w:tr>
      <w:tr>
        <w:trPr>
          <w:cantSplit w:val="0"/>
          <w:trHeight w:val="3280.17822265625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(20 min)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 Into Groups based on Committe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Incentive Committee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PRIDE Friday calendar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Trouble-Shooting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Expectations Videos to show in 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Media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Outreach for Upcoming Family Event (Meet the Teacher) and how to best recognize our student’s of the week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Others- PBIS Check-In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Look at Referral Data and come up with solutions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Divide into (predetermined groups—display the list for staff to know where to go)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Each group will split off into designated classrooms in the 9th grade wing, PBIS Check-in group will stay in the cafeteria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They will bring updates at the end of the 20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(15 min)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Each committee will share with the group and gain consensus if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after="0" w:line="240" w:lineRule="auto"/>
      <w:rPr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sz w:val="16"/>
        <w:szCs w:val="16"/>
        <w:rtl w:val="0"/>
      </w:rPr>
      <w:t xml:space="preserve">© 2022 E3 Alliance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sz w:val="50"/>
        <w:szCs w:val="50"/>
      </w:rPr>
      <w:drawing>
        <wp:inline distB="114300" distT="114300" distL="114300" distR="114300">
          <wp:extent cx="608990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990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